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4460"/>
      </w:tblGrid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Action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LED </w:t>
            </w:r>
            <w:proofErr w:type="spellStart"/>
            <w:r>
              <w:rPr>
                <w:sz w:val="23"/>
                <w:szCs w:val="23"/>
              </w:rPr>
              <w:t>Behaviour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Power ON – Hold down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Blue LED ON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Power OFF – Hold down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Flashing Red &amp; Blue LED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Sat Lock – Data recording is activated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Flashing Blue LED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Standby Mode – after 2 min of inactivity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Blue LED OFF – inactive | Blue LED ON – activated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80% Full Data Capacity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Rapid Flashing Blue LED with interval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Full Data Capacity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Continuous Rapid Flashing Blue LED no interval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Battery LOW indicator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Flashing Red LED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POI (Point of Interest) – Press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second Rapid Flashing Blue LED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Charging device in USB port (remove cap)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Solid Green LED (LED OFF when fully charged) </w:t>
            </w:r>
          </w:p>
        </w:tc>
      </w:tr>
      <w:tr w:rsidR="00C64F34" w:rsidTr="00C64F34">
        <w:trPr>
          <w:trHeight w:val="120"/>
        </w:trPr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Download Data (Device Power on) </w:t>
            </w:r>
          </w:p>
        </w:tc>
        <w:tc>
          <w:tcPr>
            <w:tcW w:w="4460" w:type="dxa"/>
          </w:tcPr>
          <w:p w:rsidR="00C64F34" w:rsidRDefault="00C64F34" w:rsidP="00C64F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Blue &amp; Green LED </w:t>
            </w:r>
          </w:p>
        </w:tc>
      </w:tr>
    </w:tbl>
    <w:p w:rsidR="00C64F34" w:rsidRDefault="00C64F34">
      <w:pPr>
        <w:rPr>
          <w:b/>
        </w:rPr>
      </w:pPr>
      <w:proofErr w:type="spellStart"/>
      <w:r w:rsidRPr="00C64F34">
        <w:rPr>
          <w:b/>
        </w:rPr>
        <w:t>Canmo</w:t>
      </w:r>
      <w:bookmarkStart w:id="0" w:name="_GoBack"/>
      <w:bookmarkEnd w:id="0"/>
      <w:r w:rsidRPr="00C64F34">
        <w:rPr>
          <w:b/>
        </w:rPr>
        <w:t>re</w:t>
      </w:r>
      <w:proofErr w:type="spellEnd"/>
      <w:r w:rsidRPr="00C64F34">
        <w:rPr>
          <w:b/>
        </w:rPr>
        <w:t xml:space="preserve"> Logger – Actions and LED </w:t>
      </w:r>
      <w:proofErr w:type="spellStart"/>
      <w:r w:rsidRPr="00C64F34">
        <w:rPr>
          <w:b/>
        </w:rPr>
        <w:t>Behaviour</w:t>
      </w:r>
      <w:proofErr w:type="spellEnd"/>
    </w:p>
    <w:sectPr w:rsidR="00C64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0B"/>
    <w:rsid w:val="005C0E0B"/>
    <w:rsid w:val="00C64F34"/>
    <w:rsid w:val="00E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0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0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Peter Vlietstra</cp:lastModifiedBy>
  <cp:revision>2</cp:revision>
  <dcterms:created xsi:type="dcterms:W3CDTF">2020-09-09T05:13:00Z</dcterms:created>
  <dcterms:modified xsi:type="dcterms:W3CDTF">2020-09-09T05:13:00Z</dcterms:modified>
</cp:coreProperties>
</file>